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2DA" w:rsidRPr="00195E63" w:rsidRDefault="002352DA" w:rsidP="002352DA">
      <w:pPr>
        <w:ind w:left="426"/>
        <w:jc w:val="both"/>
        <w:rPr>
          <w:rFonts w:ascii="Open Sans" w:hAnsi="Open Sans" w:cs="Open Sans"/>
          <w:color w:val="222E39"/>
          <w:sz w:val="22"/>
        </w:rPr>
      </w:pPr>
      <w:r w:rsidRPr="00195E63">
        <w:rPr>
          <w:rFonts w:ascii="Open Sans" w:hAnsi="Open Sans" w:cs="Open Sans"/>
          <w:b/>
          <w:color w:val="222E39"/>
          <w:sz w:val="22"/>
        </w:rPr>
        <w:t xml:space="preserve">Pályamű elnevezése és címe: </w:t>
      </w:r>
      <w:r w:rsidRPr="00195E63">
        <w:rPr>
          <w:rFonts w:ascii="Open Sans" w:hAnsi="Open Sans" w:cs="Open Sans"/>
          <w:color w:val="222E39"/>
          <w:sz w:val="22"/>
        </w:rPr>
        <w:t>BudaPart városnegyed, 1117 Budapest, Buda-part tér</w:t>
      </w:r>
    </w:p>
    <w:p w:rsidR="002352DA" w:rsidRPr="00195E63" w:rsidRDefault="005A41FF" w:rsidP="002352DA">
      <w:pPr>
        <w:ind w:left="426"/>
        <w:jc w:val="both"/>
        <w:rPr>
          <w:rFonts w:ascii="Open Sans" w:hAnsi="Open Sans" w:cs="Open Sans"/>
          <w:color w:val="222E39"/>
          <w:sz w:val="22"/>
        </w:rPr>
      </w:pPr>
      <w:r w:rsidRPr="00195E63">
        <w:rPr>
          <w:rFonts w:ascii="Open Sans" w:hAnsi="Open Sans" w:cs="Open Sans"/>
          <w:b/>
          <w:color w:val="222E39"/>
          <w:sz w:val="22"/>
        </w:rPr>
        <w:t>Pályázó</w:t>
      </w:r>
      <w:r w:rsidR="002352DA" w:rsidRPr="00195E63">
        <w:rPr>
          <w:rFonts w:ascii="Open Sans" w:hAnsi="Open Sans" w:cs="Open Sans"/>
          <w:b/>
          <w:color w:val="222E39"/>
          <w:sz w:val="22"/>
        </w:rPr>
        <w:t>:</w:t>
      </w:r>
      <w:r w:rsidR="002352DA" w:rsidRPr="00195E63">
        <w:rPr>
          <w:rFonts w:ascii="Open Sans" w:hAnsi="Open Sans" w:cs="Open Sans"/>
          <w:color w:val="222E39"/>
          <w:sz w:val="22"/>
        </w:rPr>
        <w:t xml:space="preserve"> Property Market Kft.</w:t>
      </w:r>
    </w:p>
    <w:p w:rsidR="002352DA" w:rsidRPr="00195E63" w:rsidRDefault="002352DA" w:rsidP="002352DA">
      <w:pPr>
        <w:ind w:left="426"/>
        <w:jc w:val="both"/>
        <w:rPr>
          <w:rFonts w:ascii="Open Sans" w:hAnsi="Open Sans" w:cs="Open Sans"/>
          <w:b/>
          <w:color w:val="222E39"/>
          <w:sz w:val="22"/>
        </w:rPr>
      </w:pPr>
      <w:r w:rsidRPr="00195E63">
        <w:rPr>
          <w:rFonts w:ascii="Open Sans" w:hAnsi="Open Sans" w:cs="Open Sans"/>
          <w:b/>
          <w:color w:val="222E39"/>
          <w:sz w:val="22"/>
        </w:rPr>
        <w:t xml:space="preserve">Beruházó: </w:t>
      </w:r>
      <w:r w:rsidRPr="00195E63">
        <w:rPr>
          <w:rFonts w:ascii="Open Sans" w:hAnsi="Open Sans" w:cs="Open Sans"/>
          <w:color w:val="222E39"/>
          <w:sz w:val="22"/>
        </w:rPr>
        <w:t>Constellation Holding</w:t>
      </w:r>
    </w:p>
    <w:p w:rsidR="002352DA" w:rsidRPr="00195E63" w:rsidRDefault="002352DA" w:rsidP="002352DA">
      <w:pPr>
        <w:ind w:left="426"/>
        <w:jc w:val="both"/>
        <w:rPr>
          <w:rFonts w:ascii="Open Sans" w:hAnsi="Open Sans" w:cs="Open Sans"/>
          <w:b/>
          <w:color w:val="222E39"/>
          <w:sz w:val="22"/>
        </w:rPr>
      </w:pPr>
      <w:r w:rsidRPr="00195E63">
        <w:rPr>
          <w:rFonts w:ascii="Open Sans" w:hAnsi="Open Sans" w:cs="Open Sans"/>
          <w:b/>
          <w:color w:val="222E39"/>
          <w:sz w:val="22"/>
        </w:rPr>
        <w:t xml:space="preserve">Tervező: </w:t>
      </w:r>
      <w:r w:rsidRPr="00195E63">
        <w:rPr>
          <w:rFonts w:ascii="Open Sans" w:hAnsi="Open Sans" w:cs="Open Sans"/>
          <w:color w:val="222E39"/>
          <w:sz w:val="22"/>
        </w:rPr>
        <w:t>S73 Kft., Középülettervező Zrt., Spacefor Kft., Vikár és Lukács Építészstúdió Kft., Pyxis Nautica Építésziroda Kft., Stúdió100 Építészeti Kft.</w:t>
      </w:r>
    </w:p>
    <w:p w:rsidR="002352DA" w:rsidRPr="00195E63" w:rsidRDefault="002352DA" w:rsidP="002352DA">
      <w:pPr>
        <w:ind w:left="426"/>
        <w:jc w:val="both"/>
        <w:rPr>
          <w:rFonts w:ascii="Open Sans" w:hAnsi="Open Sans" w:cs="Open Sans"/>
          <w:b/>
          <w:color w:val="222E39"/>
          <w:sz w:val="22"/>
        </w:rPr>
      </w:pPr>
      <w:r w:rsidRPr="00195E63">
        <w:rPr>
          <w:rFonts w:ascii="Open Sans" w:hAnsi="Open Sans" w:cs="Open Sans"/>
          <w:b/>
          <w:color w:val="222E39"/>
          <w:sz w:val="22"/>
        </w:rPr>
        <w:t xml:space="preserve">Kivitelező: </w:t>
      </w:r>
      <w:r w:rsidR="005A41FF" w:rsidRPr="00195E63">
        <w:rPr>
          <w:rFonts w:ascii="Open Sans" w:hAnsi="Open Sans" w:cs="Open Sans"/>
          <w:color w:val="222E39"/>
          <w:sz w:val="22"/>
        </w:rPr>
        <w:t>Market Építő Zrt.</w:t>
      </w:r>
    </w:p>
    <w:p w:rsidR="002352DA" w:rsidRPr="00195E63" w:rsidRDefault="002352DA" w:rsidP="002352DA">
      <w:pPr>
        <w:ind w:left="426"/>
        <w:jc w:val="both"/>
        <w:rPr>
          <w:rFonts w:ascii="Open Sans" w:hAnsi="Open Sans" w:cs="Open Sans"/>
          <w:b/>
          <w:color w:val="222E39"/>
          <w:sz w:val="22"/>
        </w:rPr>
      </w:pPr>
    </w:p>
    <w:p w:rsidR="002352DA" w:rsidRPr="00195E63" w:rsidRDefault="002352DA" w:rsidP="002352DA">
      <w:pPr>
        <w:ind w:left="426"/>
        <w:jc w:val="both"/>
        <w:rPr>
          <w:rFonts w:ascii="Open Sans" w:hAnsi="Open Sans" w:cs="Open Sans"/>
          <w:b/>
          <w:color w:val="222E39"/>
          <w:sz w:val="22"/>
          <w:u w:val="single"/>
        </w:rPr>
      </w:pPr>
    </w:p>
    <w:p w:rsidR="002352DA" w:rsidRPr="00195E63" w:rsidRDefault="002352DA" w:rsidP="002352DA">
      <w:pPr>
        <w:ind w:left="720"/>
        <w:jc w:val="both"/>
        <w:rPr>
          <w:rFonts w:ascii="Open Sans" w:hAnsi="Open Sans" w:cs="Open Sans"/>
          <w:b/>
          <w:color w:val="222E39"/>
          <w:sz w:val="22"/>
        </w:rPr>
      </w:pPr>
    </w:p>
    <w:p w:rsidR="00841E80" w:rsidRPr="00A2084E" w:rsidRDefault="00841E80" w:rsidP="00841E80">
      <w:pPr>
        <w:jc w:val="both"/>
        <w:rPr>
          <w:rFonts w:ascii="Open Sans" w:hAnsi="Open Sans" w:cs="Open Sans"/>
          <w:color w:val="222E39"/>
          <w:sz w:val="22"/>
        </w:rPr>
      </w:pPr>
      <w:r w:rsidRPr="00A2084E">
        <w:rPr>
          <w:rFonts w:ascii="Open Sans" w:hAnsi="Open Sans" w:cs="Open Sans"/>
          <w:color w:val="222E39"/>
          <w:sz w:val="22"/>
        </w:rPr>
        <w:t>A BudaPart projekttel egy unikális, urbánus, mégis természetközeli városnegyed jön létre mintegy 54 hektáros területen. A Property Market Kft. ingatlanfejlesztésében 2017 júniusában indult beruházás unikális, mind elhelyezkedésének, mind a zöld- és vízfelület magas arányának köszönhetően.</w:t>
      </w:r>
      <w:r w:rsidRPr="00841E80">
        <w:rPr>
          <w:rFonts w:ascii="Open Sans" w:hAnsi="Open Sans" w:cs="Open Sans"/>
          <w:color w:val="222E39"/>
          <w:sz w:val="22"/>
        </w:rPr>
        <w:t xml:space="preserve"> </w:t>
      </w:r>
      <w:r w:rsidRPr="00841E80">
        <w:rPr>
          <w:rFonts w:ascii="Open Sans" w:hAnsi="Open Sans" w:cs="Open Sans"/>
          <w:bCs/>
          <w:color w:val="222E39"/>
          <w:sz w:val="22"/>
        </w:rPr>
        <w:t xml:space="preserve">A teljes fejlesztési területből (23 hektár) 17 hektár beépíthető, így a leendő közparkokkal együtt a BudaPart majdnem fele, 26 hektár zöldfelület marad, melynek része a Kopaszi-gát is, illetve a terület része a 11 hektárnyi vízfelület is. </w:t>
      </w:r>
      <w:r w:rsidRPr="00841E80">
        <w:rPr>
          <w:rFonts w:ascii="Open Sans" w:hAnsi="Open Sans" w:cs="Open Sans"/>
          <w:color w:val="222E39"/>
          <w:sz w:val="22"/>
        </w:rPr>
        <w:t xml:space="preserve"> </w:t>
      </w:r>
      <w:r w:rsidRPr="00A2084E">
        <w:rPr>
          <w:rFonts w:ascii="Open Sans" w:hAnsi="Open Sans" w:cs="Open Sans"/>
          <w:color w:val="222E39"/>
          <w:sz w:val="22"/>
        </w:rPr>
        <w:t>A megközelítőleg 10 éves, maxi</w:t>
      </w:r>
      <w:bookmarkStart w:id="0" w:name="_GoBack"/>
      <w:bookmarkEnd w:id="0"/>
      <w:r w:rsidRPr="00A2084E">
        <w:rPr>
          <w:rFonts w:ascii="Open Sans" w:hAnsi="Open Sans" w:cs="Open Sans"/>
          <w:color w:val="222E39"/>
          <w:sz w:val="22"/>
        </w:rPr>
        <w:t xml:space="preserve">mum 6 fázisban megvalósuló beruházás alatt összesen 15 lakó-és 13 irodaház, valamint </w:t>
      </w:r>
      <w:r>
        <w:rPr>
          <w:rFonts w:ascii="Open Sans" w:hAnsi="Open Sans" w:cs="Open Sans"/>
          <w:color w:val="222E39"/>
          <w:sz w:val="22"/>
        </w:rPr>
        <w:t>egy hotel fejlesztése valósul</w:t>
      </w:r>
      <w:r w:rsidRPr="00A2084E">
        <w:rPr>
          <w:rFonts w:ascii="Open Sans" w:hAnsi="Open Sans" w:cs="Open Sans"/>
          <w:color w:val="222E39"/>
          <w:sz w:val="22"/>
        </w:rPr>
        <w:t xml:space="preserve"> meg, így várhatóan közel 3000 lakás, 250.000 négyzetméter iroda-, és nagyságrendileg 15.000 négyzetméter kereskedelmi terület jön létre, ahol mintegy 25-30.000 városlakó élhet és dolgozhat a közeljövőben. A beépítési koncepciót a fejlesztő a dán ADEPT építészirodával dolgozta ki.</w:t>
      </w:r>
    </w:p>
    <w:p w:rsidR="00682B86" w:rsidRPr="00195E63" w:rsidRDefault="00682B86" w:rsidP="002352DA">
      <w:pPr>
        <w:rPr>
          <w:rFonts w:ascii="Open Sans" w:hAnsi="Open Sans" w:cs="Open Sans"/>
          <w:color w:val="222E39"/>
          <w:sz w:val="22"/>
        </w:rPr>
      </w:pPr>
    </w:p>
    <w:p w:rsidR="000E35ED" w:rsidRPr="00195E63" w:rsidRDefault="000E35ED">
      <w:pPr>
        <w:rPr>
          <w:rFonts w:ascii="Open Sans" w:hAnsi="Open Sans" w:cs="Open Sans"/>
          <w:color w:val="222E39"/>
          <w:sz w:val="22"/>
        </w:rPr>
      </w:pPr>
    </w:p>
    <w:sectPr w:rsidR="000E35ED" w:rsidRPr="00195E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2DA" w:rsidRDefault="002352DA" w:rsidP="002352DA">
      <w:r>
        <w:separator/>
      </w:r>
    </w:p>
  </w:endnote>
  <w:endnote w:type="continuationSeparator" w:id="0">
    <w:p w:rsidR="002352DA" w:rsidRDefault="002352DA" w:rsidP="00235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Calibr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2DA" w:rsidRDefault="002352DA" w:rsidP="002352DA">
      <w:r>
        <w:separator/>
      </w:r>
    </w:p>
  </w:footnote>
  <w:footnote w:type="continuationSeparator" w:id="0">
    <w:p w:rsidR="002352DA" w:rsidRDefault="002352DA" w:rsidP="002352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2DA"/>
    <w:rsid w:val="000E35ED"/>
    <w:rsid w:val="00195E63"/>
    <w:rsid w:val="002352DA"/>
    <w:rsid w:val="005A41FF"/>
    <w:rsid w:val="00682B86"/>
    <w:rsid w:val="00841E80"/>
    <w:rsid w:val="00EF7496"/>
    <w:rsid w:val="00FE6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6C1A02-7319-4FE2-B73E-60D370325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35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2352D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2352DA"/>
  </w:style>
  <w:style w:type="paragraph" w:styleId="llb">
    <w:name w:val="footer"/>
    <w:basedOn w:val="Norml"/>
    <w:link w:val="llbChar"/>
    <w:unhideWhenUsed/>
    <w:rsid w:val="002352D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2352DA"/>
  </w:style>
  <w:style w:type="character" w:styleId="Hiperhivatkozs">
    <w:name w:val="Hyperlink"/>
    <w:rsid w:val="002352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Karmacsi Fanni</dc:creator>
  <cp:keywords/>
  <dc:description/>
  <cp:lastModifiedBy>Karmacsi Fanni</cp:lastModifiedBy>
  <cp:revision>5</cp:revision>
  <dcterms:created xsi:type="dcterms:W3CDTF">2020-09-28T14:14:00Z</dcterms:created>
  <dcterms:modified xsi:type="dcterms:W3CDTF">2020-09-28T14:29:00Z</dcterms:modified>
</cp:coreProperties>
</file>